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608C427E" w14:textId="7133F468" w:rsidR="00DB467A" w:rsidRPr="00624074" w:rsidRDefault="00D64868" w:rsidP="00624074">
      <w:pPr>
        <w:pStyle w:val="ARCATTitleOfSection"/>
      </w:pPr>
      <w:r>
        <w:t xml:space="preserve">PREMIER XL </w:t>
      </w:r>
      <w:r w:rsidR="00DB467A" w:rsidRPr="00624074">
        <w:t>FRONT PROJECTION SCREENS</w:t>
      </w:r>
    </w:p>
    <w:p w14:paraId="495D3F1F" w14:textId="77777777" w:rsidR="00761193" w:rsidRPr="00761193" w:rsidRDefault="00761193" w:rsidP="00B7521D">
      <w:pPr>
        <w:pStyle w:val="ARCATTitleOfSection"/>
        <w:jc w:val="left"/>
      </w:pPr>
    </w:p>
    <w:p w14:paraId="6B0D42EB" w14:textId="4BA32237" w:rsidR="00DB467A" w:rsidRPr="006D3209" w:rsidRDefault="00DB467A" w:rsidP="00153A53">
      <w:pPr>
        <w:pStyle w:val="ARCATNote"/>
      </w:pPr>
      <w:r w:rsidRPr="006D3209">
        <w:t xml:space="preserve">** NOTE TO SPECIFIER **  Draper Inc; Wall and ceiling surface mounted </w:t>
      </w:r>
      <w:r w:rsidR="006D3F18">
        <w:t xml:space="preserve">and recess mounted </w:t>
      </w:r>
      <w:r w:rsidRPr="006D3209">
        <w:t>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1"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2"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2D4B8881" w14:textId="5C1B29C0" w:rsidR="00616CB2" w:rsidRDefault="00DB467A" w:rsidP="009E3ABF">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3" w:history="1">
        <w:r w:rsidRPr="006D3209">
          <w:t>www.draperinc.com</w:t>
        </w:r>
      </w:hyperlink>
      <w:r w:rsidRPr="006D3209">
        <w:t>.</w:t>
      </w:r>
    </w:p>
    <w:p w14:paraId="45C07C8D" w14:textId="77777777" w:rsidR="00A61834" w:rsidRPr="006D3209" w:rsidRDefault="00A61834"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  Delete items below not required for project.</w:t>
      </w:r>
    </w:p>
    <w:p w14:paraId="5ADF5802" w14:textId="77777777" w:rsidR="00DB467A" w:rsidRPr="00FE1A3C" w:rsidRDefault="00DB467A" w:rsidP="00725467">
      <w:pPr>
        <w:pStyle w:val="ARCATBlank"/>
      </w:pPr>
    </w:p>
    <w:p w14:paraId="4540242F" w14:textId="77777777" w:rsidR="00DB467A" w:rsidRPr="00FE1A3C" w:rsidRDefault="00DB467A" w:rsidP="00725467">
      <w:pPr>
        <w:pStyle w:val="ARCATParagraph"/>
      </w:pPr>
      <w:r w:rsidRPr="00FE1A3C">
        <w:t>Electrically operated, surface mounted, front projection screens.</w:t>
      </w:r>
    </w:p>
    <w:p w14:paraId="48B908A6" w14:textId="77777777" w:rsidR="00DB467A" w:rsidRPr="00FE1A3C" w:rsidRDefault="00DB467A" w:rsidP="00F61AC5">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remote control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77777777" w:rsidR="0094651D" w:rsidRPr="00715E37" w:rsidRDefault="00C4392C" w:rsidP="004B62C7">
      <w:pPr>
        <w:pStyle w:val="ARCATParagraph"/>
      </w:pPr>
      <w:r w:rsidRPr="00715E37">
        <w:t>GREENGUARD</w:t>
      </w:r>
      <w:r w:rsidR="0094651D" w:rsidRPr="00715E37">
        <w:t xml:space="preserve"> Environmental Institute </w:t>
      </w:r>
      <w:r w:rsidR="00AC4315" w:rsidRPr="00715E37">
        <w:t>Gold</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8A1F51">
      <w:pPr>
        <w:pStyle w:val="ARCATSubPara"/>
      </w:pPr>
      <w:r w:rsidRPr="0075776D">
        <w:t>Preparation instructions and recommendations.</w:t>
      </w:r>
    </w:p>
    <w:p w14:paraId="47597CEF" w14:textId="77777777" w:rsidR="00DB467A" w:rsidRPr="0075776D" w:rsidRDefault="00DB467A" w:rsidP="008A1F51">
      <w:pPr>
        <w:pStyle w:val="ARCATSubPara"/>
      </w:pPr>
      <w:r w:rsidRPr="0075776D">
        <w:t>Storage and handling requirements and recommendations.</w:t>
      </w:r>
    </w:p>
    <w:p w14:paraId="4F1AAB59" w14:textId="77777777" w:rsidR="00DB467A" w:rsidRPr="0075776D" w:rsidRDefault="00DB467A" w:rsidP="008A1F51">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8A1F51">
      <w:pPr>
        <w:pStyle w:val="ARCATSubPara"/>
      </w:pPr>
      <w:r w:rsidRPr="0075776D">
        <w:t>Location of screen centerline.</w:t>
      </w:r>
    </w:p>
    <w:p w14:paraId="36C6D9E6" w14:textId="77777777" w:rsidR="00DB467A" w:rsidRPr="0075776D" w:rsidRDefault="00DB467A" w:rsidP="008A1F51">
      <w:pPr>
        <w:pStyle w:val="ARCATSubPara"/>
      </w:pPr>
      <w:r w:rsidRPr="0075776D">
        <w:t>Location of wiring connections.</w:t>
      </w:r>
    </w:p>
    <w:p w14:paraId="05A214B7" w14:textId="77777777" w:rsidR="00DB467A" w:rsidRPr="0075776D" w:rsidRDefault="00DB467A" w:rsidP="008A1F51">
      <w:pPr>
        <w:pStyle w:val="ARCATSubPara"/>
      </w:pPr>
      <w:r w:rsidRPr="0075776D">
        <w:t>Seams in viewing surfaces.</w:t>
      </w:r>
    </w:p>
    <w:p w14:paraId="360160E3" w14:textId="77777777" w:rsidR="00DB467A" w:rsidRPr="0075776D" w:rsidRDefault="00DB467A" w:rsidP="008A1F51">
      <w:pPr>
        <w:pStyle w:val="ARCATSubPara"/>
      </w:pPr>
      <w:r w:rsidRPr="0075776D">
        <w:t>Detailed drawings for concealed mounting.</w:t>
      </w:r>
    </w:p>
    <w:p w14:paraId="6DEEA4FA" w14:textId="77777777" w:rsidR="00DB467A" w:rsidRPr="0075776D" w:rsidRDefault="00DB467A" w:rsidP="008A1F51">
      <w:pPr>
        <w:pStyle w:val="ARCATSubPara"/>
      </w:pPr>
      <w:r w:rsidRPr="0075776D">
        <w:t>Connections to suspension systems.</w:t>
      </w:r>
    </w:p>
    <w:p w14:paraId="773BF3B8" w14:textId="77777777" w:rsidR="00DB467A" w:rsidRPr="0075776D" w:rsidRDefault="00DB467A" w:rsidP="008A1F51">
      <w:pPr>
        <w:pStyle w:val="ARCATSubPara"/>
      </w:pPr>
      <w:r w:rsidRPr="0075776D">
        <w:t>Anchorage details.</w:t>
      </w:r>
    </w:p>
    <w:p w14:paraId="5201BF12" w14:textId="77777777" w:rsidR="00DB467A" w:rsidRPr="0075776D" w:rsidRDefault="00DB467A" w:rsidP="008A1F51">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lastRenderedPageBreak/>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79608E68" w14:textId="3318AF21" w:rsidR="00DA2070" w:rsidRPr="0075776D" w:rsidRDefault="00DB467A" w:rsidP="00DA2070">
      <w:pPr>
        <w:pStyle w:val="ARCATParagraph"/>
      </w:pPr>
      <w:r w:rsidRPr="0075776D">
        <w:t>Coordinate work with installation of ceilings, walls, electric service power characteristics, and location.</w:t>
      </w:r>
      <w:r w:rsidR="00DA2070" w:rsidRPr="00DA2070">
        <w:t xml:space="preserve"> </w:t>
      </w:r>
    </w:p>
    <w:p w14:paraId="084432F5" w14:textId="77777777" w:rsidR="00DA2070" w:rsidRPr="0075776D" w:rsidRDefault="00DA2070" w:rsidP="00DA2070">
      <w:pPr>
        <w:pStyle w:val="ARCATBlank"/>
      </w:pPr>
    </w:p>
    <w:p w14:paraId="3B638831" w14:textId="77777777" w:rsidR="00DA2070" w:rsidRPr="0075776D" w:rsidRDefault="00DA2070" w:rsidP="00DA2070">
      <w:pPr>
        <w:pStyle w:val="ARCATArticle"/>
      </w:pPr>
      <w:r>
        <w:t>WARRANTY</w:t>
      </w:r>
    </w:p>
    <w:p w14:paraId="746C9990" w14:textId="77777777" w:rsidR="00DA2070" w:rsidRPr="0075776D" w:rsidRDefault="00DA2070" w:rsidP="00DA2070">
      <w:pPr>
        <w:pStyle w:val="ARCATBlank"/>
      </w:pPr>
    </w:p>
    <w:p w14:paraId="0F259B6B" w14:textId="56C797B5" w:rsidR="00DB467A" w:rsidRPr="0075776D" w:rsidRDefault="00DA2070" w:rsidP="00DA2070">
      <w:pPr>
        <w:pStyle w:val="ARCATParagraph"/>
      </w:pPr>
      <w:r>
        <w:t xml:space="preserve">Manufacturer limited warranty: </w:t>
      </w:r>
      <w:r w:rsidRPr="00D121E7">
        <w:t>5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77777777" w:rsidR="00DB467A" w:rsidRPr="0075776D" w:rsidRDefault="008910FA" w:rsidP="004B62C7">
      <w:pPr>
        <w:pStyle w:val="ARCATParagraph"/>
      </w:pPr>
      <w:r w:rsidRPr="0075776D">
        <w:t xml:space="preserve">Acceptable Manufacturer: Draper, Inc., which is located at: 411 S. Pearl P. O. Box 425; Spiceland, IN  47385-0425.  ASD.  Toll Free Tel: 800-238-7999; Tel: 765-987-7999; Fax: 866-637-5611; Web: </w:t>
      </w:r>
      <w:hyperlink r:id="rId14"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Requests for substitutions will be considered in accordance with provisions of Section 01600.</w:t>
      </w:r>
    </w:p>
    <w:p w14:paraId="7BC31BB5" w14:textId="77777777" w:rsidR="00DB467A" w:rsidRPr="0075776D" w:rsidRDefault="00DB467A" w:rsidP="00153A53">
      <w:pPr>
        <w:pStyle w:val="ARCATNote"/>
      </w:pPr>
    </w:p>
    <w:p w14:paraId="070AF434" w14:textId="77777777" w:rsidR="00DB467A" w:rsidRPr="0075776D" w:rsidRDefault="00DB467A" w:rsidP="00153A53">
      <w:pPr>
        <w:pStyle w:val="ARCATNote"/>
      </w:pPr>
      <w:r w:rsidRPr="0075776D">
        <w:t>** NOTE TO SPECIFIER **  Delete from the following lists the types of front projection screens not used on the project.</w:t>
      </w:r>
    </w:p>
    <w:p w14:paraId="294865A8" w14:textId="77777777" w:rsidR="00DB467A" w:rsidRPr="0075776D" w:rsidRDefault="00DB467A" w:rsidP="00725467">
      <w:pPr>
        <w:pStyle w:val="ARCATBlank"/>
      </w:pPr>
    </w:p>
    <w:p w14:paraId="5970B6E5" w14:textId="77777777" w:rsidR="00DB467A" w:rsidRPr="0075776D" w:rsidRDefault="00DB467A" w:rsidP="00725467">
      <w:pPr>
        <w:pStyle w:val="ARCATArticle"/>
      </w:pPr>
      <w:r w:rsidRPr="0075776D">
        <w:rPr>
          <w:color w:val="000000"/>
        </w:rPr>
        <w:t>MOTORIZED</w:t>
      </w:r>
      <w:r w:rsidRPr="0075776D">
        <w:t>, SURFACE MOUNTED, FRONT PROJECTION SCREENS</w:t>
      </w:r>
    </w:p>
    <w:p w14:paraId="5B149C1F" w14:textId="77777777" w:rsidR="002A2C3D" w:rsidRDefault="002A2C3D" w:rsidP="008A1F51">
      <w:pPr>
        <w:pStyle w:val="ARCATSubPara"/>
        <w:numPr>
          <w:ilvl w:val="0"/>
          <w:numId w:val="0"/>
        </w:numPr>
      </w:pPr>
    </w:p>
    <w:p w14:paraId="40B62F39" w14:textId="06BB5D48" w:rsidR="002A2C3D" w:rsidRPr="002A2C3D" w:rsidRDefault="002A2C3D" w:rsidP="002A2C3D">
      <w:pPr>
        <w:pStyle w:val="ARCATnote0"/>
        <w:pBdr>
          <w:top w:val="dotted" w:sz="4" w:space="0" w:color="FF0000"/>
        </w:pBdr>
        <w:rPr>
          <w:color w:val="CC00CC"/>
          <w:sz w:val="20"/>
          <w:szCs w:val="20"/>
        </w:rPr>
      </w:pPr>
      <w:r w:rsidRPr="002A2C3D">
        <w:rPr>
          <w:color w:val="CC00CC"/>
          <w:sz w:val="20"/>
          <w:szCs w:val="20"/>
        </w:rPr>
        <w:t>** NOTE TO SPECIFIER ** Premier is available in image width up to 16 feet (488 cm) wide, depending on surface selection. Contact manufacturer for details.</w:t>
      </w:r>
    </w:p>
    <w:p w14:paraId="1A4B7001" w14:textId="77777777" w:rsidR="002A2C3D" w:rsidRPr="009A35F8" w:rsidRDefault="002A2C3D" w:rsidP="00F61AC5">
      <w:pPr>
        <w:pStyle w:val="ARCATBlank"/>
      </w:pPr>
    </w:p>
    <w:p w14:paraId="7ED59D61" w14:textId="6CAB090B" w:rsidR="007310FD" w:rsidRPr="009A35F8" w:rsidRDefault="007310FD" w:rsidP="004B62C7">
      <w:pPr>
        <w:pStyle w:val="ARCATParagraph"/>
      </w:pPr>
      <w:r w:rsidRPr="009A35F8">
        <w:t>Premier</w:t>
      </w:r>
      <w:r>
        <w:t xml:space="preserve"> XL</w:t>
      </w:r>
      <w:r w:rsidRPr="009A35F8">
        <w:t xml:space="preserve">: Electric motor operated, </w:t>
      </w:r>
      <w:r w:rsidR="00FA254E">
        <w:t>meta</w:t>
      </w:r>
      <w:r w:rsidR="00FA254E" w:rsidRPr="009A35F8">
        <w:t xml:space="preserve">l </w:t>
      </w:r>
      <w:r w:rsidRPr="009A35F8">
        <w:t xml:space="preserve">case, tab tensioned. Metal roller mounted on rubber isolation mounts. Case consists of a curved front and L-shaped back/top cover fabricated of extruded aluminum, with endcaps forming ceiling hanging bracket. </w:t>
      </w:r>
      <w:r>
        <w:t xml:space="preserve">Case 6-3/4 inches high x 6-3/4 inches deep (172 mm high x 172 mm deep). </w:t>
      </w:r>
      <w:r w:rsidRPr="009A35F8">
        <w:t>Case and tensioning dowel finished in flat black.</w:t>
      </w:r>
    </w:p>
    <w:p w14:paraId="64037E48" w14:textId="70228833" w:rsidR="007310FD" w:rsidRPr="009A35F8" w:rsidRDefault="007310FD" w:rsidP="008A1F51">
      <w:pPr>
        <w:pStyle w:val="ARCATSubPara"/>
      </w:pPr>
      <w:r w:rsidRPr="009A35F8">
        <w:lastRenderedPageBreak/>
        <w:t>Motor mounted inside screen roller on rubber isolation insulators. Motor UL certified, rated 110-120V AC, 60 Hz, three wire, instantly reversible, lifetime lubricated with pre-set accessible limit switches</w:t>
      </w:r>
      <w:r w:rsidR="00606EC1" w:rsidRPr="009A35F8">
        <w:t xml:space="preserve">. </w:t>
      </w:r>
      <w:r w:rsidR="00606EC1">
        <w:t>Motor shall be left mounted</w:t>
      </w:r>
      <w:r w:rsidRPr="009A35F8">
        <w:t>.</w:t>
      </w:r>
    </w:p>
    <w:p w14:paraId="75108DA9" w14:textId="77777777" w:rsidR="007310FD" w:rsidRDefault="007310FD" w:rsidP="008A1F51">
      <w:pPr>
        <w:pStyle w:val="ARCATSubPara"/>
      </w:pPr>
      <w:r w:rsidRPr="00342D5C">
        <w:t>System Options:</w:t>
      </w:r>
    </w:p>
    <w:p w14:paraId="17176FC1" w14:textId="77777777" w:rsidR="007310FD" w:rsidRDefault="007310FD" w:rsidP="007310FD">
      <w:pPr>
        <w:pStyle w:val="ARCATNote"/>
      </w:pPr>
      <w:r w:rsidRPr="005F4A51">
        <w:t xml:space="preserve">** NOTE TO SPECIFIER ** Select the required case finish and delete </w:t>
      </w:r>
      <w:r>
        <w:t>one</w:t>
      </w:r>
      <w:r w:rsidRPr="005F4A51">
        <w:t xml:space="preserve"> of the following </w:t>
      </w:r>
      <w:r>
        <w:t xml:space="preserve">two </w:t>
      </w:r>
      <w:r w:rsidRPr="005F4A51">
        <w:t>paragraphs.</w:t>
      </w:r>
    </w:p>
    <w:p w14:paraId="7926ED31" w14:textId="77777777" w:rsidR="007310FD" w:rsidRDefault="007310FD" w:rsidP="008A1F51">
      <w:pPr>
        <w:pStyle w:val="ARCATSubSub1"/>
      </w:pPr>
      <w:r>
        <w:t>Case finished black (standard).</w:t>
      </w:r>
    </w:p>
    <w:p w14:paraId="656665D6" w14:textId="77777777" w:rsidR="007310FD" w:rsidRPr="00342D5C" w:rsidRDefault="007310FD" w:rsidP="008A1F51">
      <w:pPr>
        <w:pStyle w:val="ARCATSubSub1"/>
      </w:pPr>
      <w:r>
        <w:t>Case finished white.</w:t>
      </w:r>
    </w:p>
    <w:p w14:paraId="245DB875" w14:textId="77777777" w:rsidR="007310FD" w:rsidRPr="00342D5C" w:rsidRDefault="007310FD" w:rsidP="008A1F51">
      <w:pPr>
        <w:pStyle w:val="ARCATSubPara"/>
      </w:pPr>
      <w:r w:rsidRPr="00342D5C">
        <w:t>Projection Viewing Surface: Mildew resistant 100 percent vinyl with black masking borders and 12 inch (305 mm) black drop.</w:t>
      </w:r>
    </w:p>
    <w:p w14:paraId="3A7A21B1" w14:textId="15CCCA91" w:rsidR="007310FD" w:rsidRPr="00342D5C" w:rsidRDefault="007310FD" w:rsidP="007310FD">
      <w:pPr>
        <w:pStyle w:val="ARCATNote"/>
      </w:pPr>
      <w:r w:rsidRPr="00342D5C">
        <w:t>** NOTE TO SPECIFIER ** Select the screen type from the following paragraphs and delete those not required. Note that there are size limitations with some viewing surfaces. Contact manufacturer for additional information.</w:t>
      </w:r>
    </w:p>
    <w:p w14:paraId="7A6B5E30" w14:textId="1CF2E4BC" w:rsidR="007310FD" w:rsidRPr="00872FCE" w:rsidRDefault="007310FD" w:rsidP="008A1F51">
      <w:pPr>
        <w:pStyle w:val="ARCATSubSub1"/>
      </w:pPr>
      <w:r w:rsidRPr="00872FCE">
        <w:t>Matt White XT1000V</w:t>
      </w:r>
      <w:r w:rsidR="00BF6EB3">
        <w:t>B</w:t>
      </w:r>
      <w:r w:rsidRPr="00872FCE">
        <w:t xml:space="preserve"> – On Axis gain of 1.0. 180 degree viewing cone. GREENGUARD Gold certified. </w:t>
      </w:r>
      <w:r w:rsidR="00BF6EB3">
        <w:t>B</w:t>
      </w:r>
      <w:r w:rsidRPr="00872FCE">
        <w:t>lack backing.</w:t>
      </w:r>
      <w:r>
        <w:t xml:space="preserve"> 4K ready.</w:t>
      </w:r>
    </w:p>
    <w:p w14:paraId="719A0C9B" w14:textId="77777777" w:rsidR="007310FD" w:rsidRPr="00715E37" w:rsidRDefault="007310FD" w:rsidP="007310FD">
      <w:pPr>
        <w:pStyle w:val="ARCATNote"/>
      </w:pPr>
      <w:r w:rsidRPr="00AC4315">
        <w:t xml:space="preserve">** NOTE TO SPECIFIER **  </w:t>
      </w:r>
      <w:r w:rsidRPr="00872FCE">
        <w:t>Grey XH600V</w:t>
      </w:r>
      <w:r>
        <w:t xml:space="preserve"> m</w:t>
      </w:r>
      <w:r w:rsidRPr="00715E37">
        <w:t xml:space="preserve">aximum size </w:t>
      </w:r>
      <w:r>
        <w:t xml:space="preserve">available is </w:t>
      </w:r>
      <w:r w:rsidRPr="00872FCE">
        <w:t>9 feet by 12 feet (274 cm x 366 cm).</w:t>
      </w:r>
    </w:p>
    <w:p w14:paraId="3DE29024" w14:textId="77777777" w:rsidR="007310FD" w:rsidRPr="00872FCE" w:rsidRDefault="007310FD" w:rsidP="008A1F51">
      <w:pPr>
        <w:pStyle w:val="ARCATSubSub1"/>
      </w:pPr>
      <w:r w:rsidRPr="00872FCE">
        <w:t>Grey XH600V – On Axis gain of 0.6. Provides excellent contrast and color reproduction. GREENGUARD Gold certified. Available with or without black backing</w:t>
      </w:r>
      <w:r>
        <w:t>. 4K ready</w:t>
      </w:r>
      <w:r w:rsidRPr="00872FCE">
        <w:t>.</w:t>
      </w:r>
    </w:p>
    <w:p w14:paraId="37C09C68" w14:textId="4E632B92" w:rsidR="007310FD" w:rsidRDefault="007310FD" w:rsidP="007310FD">
      <w:pPr>
        <w:pStyle w:val="ARCATNote"/>
      </w:pPr>
      <w:r w:rsidRPr="00AC4315">
        <w:t xml:space="preserve">** NOTE TO SPECIFIER **  </w:t>
      </w:r>
      <w:r w:rsidRPr="00F90D7B">
        <w:t>ClearSound NanoPerf XT</w:t>
      </w:r>
      <w:r>
        <w:t>10</w:t>
      </w:r>
      <w:r w:rsidRPr="00F90D7B">
        <w:t>00V</w:t>
      </w:r>
      <w:r>
        <w:t xml:space="preserve"> is not </w:t>
      </w:r>
      <w:r w:rsidRPr="00F90D7B">
        <w:t xml:space="preserve">recommended for viewing less than 10 feet </w:t>
      </w:r>
      <w:r>
        <w:t xml:space="preserve">(305 cm) </w:t>
      </w:r>
      <w:r w:rsidRPr="00F90D7B">
        <w:t>from screen.</w:t>
      </w:r>
    </w:p>
    <w:p w14:paraId="733D07C3" w14:textId="77777777" w:rsidR="007310FD" w:rsidRPr="00F90D7B" w:rsidRDefault="007310FD" w:rsidP="008A1F51">
      <w:pPr>
        <w:pStyle w:val="ARCATSubSub1"/>
      </w:pPr>
      <w:proofErr w:type="spellStart"/>
      <w:r w:rsidRPr="00F90D7B">
        <w:t>ClearSound</w:t>
      </w:r>
      <w:proofErr w:type="spellEnd"/>
      <w:r w:rsidRPr="00F90D7B">
        <w:t xml:space="preserve"> </w:t>
      </w:r>
      <w:proofErr w:type="spellStart"/>
      <w:r w:rsidRPr="00F90D7B">
        <w:t>NanoPerf</w:t>
      </w:r>
      <w:proofErr w:type="spellEnd"/>
      <w:r w:rsidRPr="00F90D7B">
        <w:t xml:space="preserve"> XT</w:t>
      </w:r>
      <w:r>
        <w:t>10</w:t>
      </w:r>
      <w:r w:rsidRPr="00F90D7B">
        <w:t xml:space="preserve">00V – On Axis gain of </w:t>
      </w:r>
      <w:r>
        <w:t>1.0</w:t>
      </w:r>
      <w:r w:rsidRPr="00F90D7B">
        <w:t>. 180 degree viewing cone. Acoustically transparent white PVC fabri</w:t>
      </w:r>
      <w:r>
        <w:t>c with microscopic perforations</w:t>
      </w:r>
      <w:r w:rsidRPr="00F90D7B">
        <w:t>.</w:t>
      </w:r>
      <w:r>
        <w:t xml:space="preserve"> 4K ready.</w:t>
      </w:r>
    </w:p>
    <w:p w14:paraId="075FB6B5" w14:textId="4D8B711B" w:rsidR="007310FD" w:rsidRDefault="007310FD" w:rsidP="007310FD">
      <w:pPr>
        <w:pStyle w:val="ARCATNote"/>
      </w:pPr>
      <w:r w:rsidRPr="00AC4315">
        <w:t xml:space="preserve">** NOTE TO SPECIFIER **  </w:t>
      </w:r>
      <w:r w:rsidRPr="00F90D7B">
        <w:t>ClearSound Perf XT</w:t>
      </w:r>
      <w:r>
        <w:t>9</w:t>
      </w:r>
      <w:r w:rsidRPr="00F90D7B">
        <w:t>00V</w:t>
      </w:r>
      <w:r>
        <w:t xml:space="preserve"> is not </w:t>
      </w:r>
      <w:r w:rsidRPr="00F90D7B">
        <w:t>recommended for viewing less than 20 feet</w:t>
      </w:r>
      <w:r>
        <w:t xml:space="preserve"> (610 cm) </w:t>
      </w:r>
      <w:r w:rsidRPr="00F90D7B">
        <w:t>from screen.</w:t>
      </w:r>
    </w:p>
    <w:p w14:paraId="43F83DF9" w14:textId="02B1AABA" w:rsidR="008A1F51" w:rsidRDefault="00671A76" w:rsidP="008A1F51">
      <w:pPr>
        <w:pStyle w:val="ARCATSubSub1"/>
        <w:numPr>
          <w:ilvl w:val="4"/>
          <w:numId w:val="14"/>
        </w:numPr>
      </w:pPr>
      <w:r w:rsidRPr="00671A76">
        <w:t xml:space="preserve">TecVision XH700X </w:t>
      </w:r>
      <w:r w:rsidR="00AA36BD">
        <w:t xml:space="preserve">Premium Contrast </w:t>
      </w:r>
      <w:r w:rsidRPr="00671A76">
        <w:t>Grey - On Axis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256E4330" w14:textId="4479AC67" w:rsidR="008A1F51" w:rsidRDefault="008A1F51" w:rsidP="008A1F51">
      <w:pPr>
        <w:pStyle w:val="ARCATSubSub1"/>
      </w:pPr>
      <w:r>
        <w:t xml:space="preserve">TecVision XH1200X </w:t>
      </w:r>
      <w:r w:rsidR="00AA36BD">
        <w:t xml:space="preserve">Premium Contrast </w:t>
      </w:r>
      <w:r>
        <w:t xml:space="preserve">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087C4D9E" w14:textId="15DD0BF3" w:rsidR="007310FD" w:rsidRDefault="00BF6EB3" w:rsidP="008A1F51">
      <w:pPr>
        <w:pStyle w:val="ARCATSubSub1"/>
      </w:pPr>
      <w:r w:rsidRPr="00BF6EB3">
        <w:t xml:space="preserve">TecVision XH800X ALR - 0.8 gain. Rejects 57% of off-axis ambient light, supports extremely wide viewing angles. Lens/Throw distance ratio for best brightness uniformity: 0.7:1 or longer. Imaging Science Foundation certified. </w:t>
      </w:r>
      <w:r w:rsidR="008A1F51">
        <w:t>8</w:t>
      </w:r>
      <w:r w:rsidRPr="00BF6EB3">
        <w:t>K ready. Dark backing.</w:t>
      </w:r>
    </w:p>
    <w:p w14:paraId="23BA5934" w14:textId="77777777" w:rsidR="007310FD" w:rsidRDefault="007310FD" w:rsidP="008A1F51">
      <w:pPr>
        <w:pStyle w:val="ARCATSubSub1"/>
      </w:pPr>
      <w:r>
        <w:t>TecVision XH900X ALR - On Axis gain of 0.9. Rejects 60% of ambient light. 180 degree viewing cone. Provides very good contrast and color reproduction. Imaging Science Foundation certified. 8K ready. Dark backing.</w:t>
      </w:r>
    </w:p>
    <w:p w14:paraId="0525C4BD" w14:textId="77777777" w:rsidR="007310FD" w:rsidRDefault="007310FD" w:rsidP="008A1F51">
      <w:pPr>
        <w:pStyle w:val="ARCATSubSub1"/>
      </w:pPr>
      <w:r>
        <w:t>TecVision MS1000X ALR – Rejects 73% of ambient light. On Axis gain of 1.0. 70 degree viewing cone. Provides excellent contrast and color reproduction. Performs well in ambient light. Imaging Science Foundation certified. 8K ready. Dark backing.</w:t>
      </w:r>
    </w:p>
    <w:p w14:paraId="14F92B27" w14:textId="61E0C7C1" w:rsidR="007310FD" w:rsidRDefault="00671A76" w:rsidP="008A1F51">
      <w:pPr>
        <w:pStyle w:val="ARCATSubSub1"/>
      </w:pPr>
      <w:r w:rsidRPr="00671A76">
        <w:t>TecVision XT1000X White - On Axis gain of 1.0. 180 degree viewing cone. Imaging Science Foundation certified. 8K ready reference screen surface for blending applications and Ultra-Short Throw (UST) projection. Precise resolution and color accuracy. Dark backing.</w:t>
      </w:r>
    </w:p>
    <w:p w14:paraId="35F93C41" w14:textId="77777777" w:rsidR="007310FD" w:rsidRDefault="007310FD" w:rsidP="008A1F51">
      <w:pPr>
        <w:pStyle w:val="ARCATSubSub1"/>
      </w:pPr>
      <w:r>
        <w:t>TecVision XT1100X White - On-Axis gain of 1.1. 180 degree viewing cone. Designed for use when the projector brightness and size of screen require a minimal increase in gain. Imaging Science Foundation certified and 8K ready. Dark backing.</w:t>
      </w:r>
    </w:p>
    <w:p w14:paraId="35894F39" w14:textId="16D06A12" w:rsidR="007310FD" w:rsidRDefault="007310FD" w:rsidP="008A1F51">
      <w:pPr>
        <w:pStyle w:val="ARCATSubSub1"/>
      </w:pPr>
      <w:r>
        <w:lastRenderedPageBreak/>
        <w:t>TecVision CS1</w:t>
      </w:r>
      <w:r w:rsidR="008A1F51">
        <w:t>1</w:t>
      </w:r>
      <w:r>
        <w:t>00X ALR - On Axis gain of 1.</w:t>
      </w:r>
      <w:r w:rsidR="008A1F51">
        <w:t>1</w:t>
      </w:r>
      <w:r>
        <w:t xml:space="preserve">. Rejects 82% of ambient light. </w:t>
      </w:r>
      <w:r w:rsidR="008A1F51">
        <w:t>10</w:t>
      </w:r>
      <w:r>
        <w:t>0 degree viewing cone. Provides excellent contrast and color reproduction. Performs well in ambient light. Imaging Science Foundation certified. 8K ready. Dark backing.</w:t>
      </w:r>
    </w:p>
    <w:p w14:paraId="76689878" w14:textId="77777777" w:rsidR="007310FD" w:rsidRPr="00872FCE" w:rsidRDefault="007310FD" w:rsidP="008A1F51">
      <w:pPr>
        <w:pStyle w:val="ARCATSubSub1"/>
      </w:pPr>
      <w:r w:rsidRPr="00872FCE">
        <w:t xml:space="preserve">TecVision XT1100X White – On-Axis gain of 1.1. 180 degree viewing cone. Designed for use when the projector brightness and size of screen require a minimal increase in gain. Imaging Science Foundation certified and </w:t>
      </w:r>
      <w:r>
        <w:t>8</w:t>
      </w:r>
      <w:r w:rsidRPr="00872FCE">
        <w:t>K ready. Dark backing.</w:t>
      </w:r>
    </w:p>
    <w:p w14:paraId="25AE3632" w14:textId="455FF8CE" w:rsidR="007310FD" w:rsidRPr="00872FCE" w:rsidRDefault="007310FD" w:rsidP="008A1F51">
      <w:pPr>
        <w:pStyle w:val="ARCATSubSub1"/>
      </w:pPr>
      <w:r w:rsidRPr="00872FCE">
        <w:t xml:space="preserve">TecVision XH900X </w:t>
      </w:r>
      <w:r w:rsidR="008A1F51">
        <w:t>ALR</w:t>
      </w:r>
      <w:r w:rsidRPr="00872FCE">
        <w:t xml:space="preserve"> – On Axis gain of 0.9. 180 degree viewing cone. Provides very good contrast and color reproduction. Imaging Science Foundation certified. </w:t>
      </w:r>
      <w:r>
        <w:t>8</w:t>
      </w:r>
      <w:r w:rsidRPr="00872FCE">
        <w:t>K ready. Dark backing.</w:t>
      </w:r>
    </w:p>
    <w:p w14:paraId="2761E6B8" w14:textId="573C6B96" w:rsidR="007310FD" w:rsidRPr="00872FCE" w:rsidRDefault="007310FD" w:rsidP="008A1F51">
      <w:pPr>
        <w:pStyle w:val="ARCATSubSub1"/>
      </w:pPr>
      <w:r w:rsidRPr="00872FCE">
        <w:t xml:space="preserve">TecVision MS1000X </w:t>
      </w:r>
      <w:r w:rsidR="008A1F51">
        <w:t>ALR</w:t>
      </w:r>
      <w:r w:rsidRPr="00872FCE">
        <w:t xml:space="preserve"> – On Axis gain of 1.0. 70 degree viewing cone. Provides excellent contrast and color reproduction. Performs well in ambient light. Imaging Science Foundation certified. </w:t>
      </w:r>
      <w:r>
        <w:t>8</w:t>
      </w:r>
      <w:r w:rsidRPr="00872FCE">
        <w:t>K ready. Dark backing.</w:t>
      </w:r>
    </w:p>
    <w:p w14:paraId="71DCF06A" w14:textId="77777777" w:rsidR="007310FD" w:rsidRPr="00872FCE" w:rsidRDefault="007310FD" w:rsidP="008A1F51">
      <w:pPr>
        <w:pStyle w:val="ARCATSubSub1"/>
      </w:pPr>
      <w:r w:rsidRPr="00872FCE">
        <w:t xml:space="preserve">TecVision XT1000X White – On Axis gain of 1.0. 180 degree viewing cone. Imaging Science Foundation certified. </w:t>
      </w:r>
      <w:r>
        <w:t>8</w:t>
      </w:r>
      <w:r w:rsidRPr="00872FCE">
        <w:t>K ready reference screen surface for blending applications, precise resolution, and color accuracy. Dark backing.</w:t>
      </w:r>
    </w:p>
    <w:p w14:paraId="44000EF7" w14:textId="77777777" w:rsidR="007310FD" w:rsidRPr="00872FCE" w:rsidRDefault="007310FD" w:rsidP="008A1F51">
      <w:pPr>
        <w:pStyle w:val="ARCATSubSub1"/>
      </w:pPr>
      <w:r w:rsidRPr="00872FCE">
        <w:t xml:space="preserve">TecVision XT1300X White – On Axis gain of 1.3. 180 degree viewing cone. Imaging Science Foundation certified. </w:t>
      </w:r>
      <w:r>
        <w:t>8</w:t>
      </w:r>
      <w:r w:rsidRPr="00872FCE">
        <w:t>K ready. Dark backing.</w:t>
      </w:r>
    </w:p>
    <w:p w14:paraId="514AE854" w14:textId="77777777" w:rsidR="007310FD" w:rsidRPr="00872FCE" w:rsidRDefault="007310FD" w:rsidP="008A1F51">
      <w:pPr>
        <w:pStyle w:val="ARCATSubSub1"/>
      </w:pPr>
      <w:r w:rsidRPr="00872FCE">
        <w:t xml:space="preserve">TecVision XT1600X White – On Axis gain of 1.6. 180 degree viewing cone. Imaging Science Foundation certified. </w:t>
      </w:r>
      <w:r>
        <w:t>8</w:t>
      </w:r>
      <w:r w:rsidRPr="00872FCE">
        <w:t>K ready. Dark backing.</w:t>
      </w:r>
    </w:p>
    <w:p w14:paraId="762C88E7" w14:textId="77777777" w:rsidR="007310FD" w:rsidRPr="00872FCE" w:rsidRDefault="007310FD" w:rsidP="008A1F51">
      <w:pPr>
        <w:pStyle w:val="ARCATSubSub1"/>
      </w:pPr>
      <w:proofErr w:type="spellStart"/>
      <w:r w:rsidRPr="00872FCE">
        <w:t>CineFlex</w:t>
      </w:r>
      <w:proofErr w:type="spellEnd"/>
      <w:r w:rsidRPr="00872FCE">
        <w:t xml:space="preserve"> CH1200V – On Axis gain of 1.2. 60 degree viewing cone. Neutral grey rear projection diffusing surface. Provides high resolution and excellent contrast, even in lighted rooms. Recommended for use with low to medium output projectors.</w:t>
      </w:r>
      <w:r>
        <w:t xml:space="preserve"> 4K ready.</w:t>
      </w:r>
    </w:p>
    <w:p w14:paraId="258D0F0A" w14:textId="77777777" w:rsidR="007310FD" w:rsidRPr="00872FCE" w:rsidRDefault="007310FD" w:rsidP="008A1F51">
      <w:pPr>
        <w:pStyle w:val="ARCATSubSub1"/>
      </w:pPr>
      <w:proofErr w:type="spellStart"/>
      <w:r w:rsidRPr="00872FCE">
        <w:t>CineFlex</w:t>
      </w:r>
      <w:proofErr w:type="spellEnd"/>
      <w:r>
        <w:t xml:space="preserve"> White</w:t>
      </w:r>
      <w:r w:rsidRPr="00872FCE">
        <w:t xml:space="preserve"> XT</w:t>
      </w:r>
      <w:r>
        <w:t>7</w:t>
      </w:r>
      <w:r w:rsidRPr="00872FCE">
        <w:t>00V – On Axis gain of 0.</w:t>
      </w:r>
      <w:r>
        <w:t>7</w:t>
      </w:r>
      <w:r w:rsidRPr="00872FCE">
        <w:t>. 180 degree viewing cone. White rear projection surface works well for edge matching or edge blending applications, and also for short throw rear projection. Reasonable control of ambient light is recommended.</w:t>
      </w:r>
      <w:r>
        <w:t xml:space="preserve"> 4K ready.</w:t>
      </w:r>
    </w:p>
    <w:p w14:paraId="2F86B5B2" w14:textId="77777777" w:rsidR="007310FD" w:rsidRPr="002F2C94" w:rsidRDefault="007310FD" w:rsidP="008A1F51">
      <w:pPr>
        <w:pStyle w:val="ARCATSubPara"/>
      </w:pPr>
      <w:r w:rsidRPr="002F2C94">
        <w:t>Tab-Tensioning System:</w:t>
      </w:r>
    </w:p>
    <w:p w14:paraId="5DF536F1" w14:textId="466AE122" w:rsidR="007310FD" w:rsidRPr="002F2C94" w:rsidRDefault="007310FD" w:rsidP="008A1F51">
      <w:pPr>
        <w:pStyle w:val="ARCATSubSub1"/>
      </w:pPr>
      <w:r w:rsidRPr="002F2C94">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w:t>
      </w:r>
      <w:r w:rsidRPr="00A96F2E">
        <w:t>.</w:t>
      </w:r>
    </w:p>
    <w:p w14:paraId="2349AE1E" w14:textId="77777777" w:rsidR="007310FD" w:rsidRPr="002F2C94" w:rsidRDefault="007310FD" w:rsidP="007310FD">
      <w:pPr>
        <w:pStyle w:val="ARCATNote"/>
      </w:pPr>
      <w:r w:rsidRPr="002F2C94">
        <w:t>** NOTE TO SPECIFIER **  Select the screen format and size required for the project. Delete the paragraphs not required</w:t>
      </w:r>
      <w:r>
        <w:t>.</w:t>
      </w:r>
    </w:p>
    <w:p w14:paraId="5CA98452" w14:textId="77777777" w:rsidR="007310FD" w:rsidRPr="00872FCE" w:rsidRDefault="007310FD" w:rsidP="008A1F51">
      <w:pPr>
        <w:pStyle w:val="ARCATSubPara"/>
      </w:pPr>
      <w:r w:rsidRPr="00872FCE">
        <w:t>Viewing Area H x W. Black masking borders standard. 12 inch (305 mm) black drop standard.</w:t>
      </w:r>
    </w:p>
    <w:p w14:paraId="6E462C4E" w14:textId="77777777" w:rsidR="007310FD" w:rsidRPr="00CF65C4" w:rsidRDefault="007310FD" w:rsidP="008A1F51">
      <w:pPr>
        <w:pStyle w:val="ARCATSubSub1"/>
      </w:pPr>
      <w:r>
        <w:t>Custom Size: ________ H x ____________ W.</w:t>
      </w:r>
    </w:p>
    <w:p w14:paraId="1E2DC148" w14:textId="77777777" w:rsidR="007310FD" w:rsidRPr="00342D5C" w:rsidRDefault="007310FD" w:rsidP="008A1F51">
      <w:pPr>
        <w:pStyle w:val="ARCATSubSub1"/>
      </w:pPr>
      <w:r w:rsidRPr="00342D5C">
        <w:t>HDTV Format (16:9).</w:t>
      </w:r>
    </w:p>
    <w:p w14:paraId="5C5C990F" w14:textId="77777777" w:rsidR="007310FD" w:rsidRPr="001036C0" w:rsidRDefault="007310FD" w:rsidP="008A1F51">
      <w:pPr>
        <w:pStyle w:val="ARCATSubSub2"/>
      </w:pPr>
      <w:r w:rsidRPr="001036C0">
        <w:t>184 inch (4673 mm) diagonal, 90 inches x 160 inches (2286 mm x 4064 mm).</w:t>
      </w:r>
    </w:p>
    <w:p w14:paraId="6768AD3D" w14:textId="77777777" w:rsidR="007310FD" w:rsidRPr="00F22E44" w:rsidRDefault="007310FD" w:rsidP="008A1F51">
      <w:pPr>
        <w:pStyle w:val="ARCATSubSub2"/>
      </w:pPr>
      <w:r w:rsidRPr="00F22E44">
        <w:t>193 inch (4.90 m) diagonal, 94-1/2 inches x 168 inches (2400 mm x 4267 mm).</w:t>
      </w:r>
    </w:p>
    <w:p w14:paraId="35CAE05E" w14:textId="77777777" w:rsidR="007310FD" w:rsidRPr="00F22E44" w:rsidRDefault="007310FD" w:rsidP="008A1F51">
      <w:pPr>
        <w:pStyle w:val="ARCATSubSub2"/>
      </w:pPr>
      <w:r w:rsidRPr="00F22E44">
        <w:t>220 inch (5.59 m) diagonal, 108 inches x 192 inches (2743 mm x 4877 mm).</w:t>
      </w:r>
    </w:p>
    <w:p w14:paraId="430E3C82" w14:textId="77777777" w:rsidR="007310FD" w:rsidRPr="00F22E44" w:rsidRDefault="007310FD" w:rsidP="008A1F51">
      <w:pPr>
        <w:pStyle w:val="ARCATSubSub1"/>
      </w:pPr>
      <w:r w:rsidRPr="00F22E44">
        <w:t>16:10 Format.</w:t>
      </w:r>
    </w:p>
    <w:p w14:paraId="14341036" w14:textId="77777777" w:rsidR="007310FD" w:rsidRPr="00F22E44" w:rsidRDefault="007310FD" w:rsidP="008A1F51">
      <w:pPr>
        <w:pStyle w:val="ARCATSubSub2"/>
      </w:pPr>
      <w:r w:rsidRPr="00F22E44">
        <w:t xml:space="preserve">189 inch (4800 mm) diagonal, 100 inches x 160 inches (2540 mm x 4064 mm). </w:t>
      </w:r>
    </w:p>
    <w:p w14:paraId="2C5E97F3" w14:textId="77777777" w:rsidR="007310FD" w:rsidRPr="00F22E44" w:rsidRDefault="007310FD" w:rsidP="008A1F51">
      <w:pPr>
        <w:pStyle w:val="ARCATSubSub2"/>
      </w:pPr>
      <w:r w:rsidRPr="00F22E44">
        <w:t>198 inch (5029 mm) diagonal, 105 inches x 168 inches (2667 mm x 4267 mm).</w:t>
      </w:r>
    </w:p>
    <w:p w14:paraId="43F7FED3" w14:textId="3FAC3B33" w:rsidR="007310FD" w:rsidRDefault="007310FD" w:rsidP="008A1F51">
      <w:pPr>
        <w:pStyle w:val="ARCATSubSub2"/>
      </w:pPr>
      <w:r w:rsidRPr="00F22E44">
        <w:t>226 inch (5740 mm) diagonal, 120 inches x 192 inches (3048 mm x 4877 mm).</w:t>
      </w:r>
    </w:p>
    <w:p w14:paraId="2446E0A3" w14:textId="77777777" w:rsidR="00606EC1" w:rsidRPr="00342D5C" w:rsidRDefault="00606EC1" w:rsidP="008A1F51">
      <w:pPr>
        <w:pStyle w:val="ARCATSubSub1"/>
      </w:pPr>
      <w:r w:rsidRPr="00342D5C">
        <w:lastRenderedPageBreak/>
        <w:t>NTSC Format (4:3).</w:t>
      </w:r>
    </w:p>
    <w:p w14:paraId="4E249093" w14:textId="77777777" w:rsidR="00606EC1" w:rsidRPr="00342D5C" w:rsidRDefault="00606EC1" w:rsidP="008A1F51">
      <w:pPr>
        <w:pStyle w:val="ARCATSubSub2"/>
      </w:pPr>
      <w:r w:rsidRPr="00342D5C">
        <w:t>200 inch (508 mm) diagonal, 118 inches x 158 inches (2997 mm x 4013 mm).</w:t>
      </w:r>
    </w:p>
    <w:p w14:paraId="6BCB3C8E" w14:textId="77777777" w:rsidR="00606EC1" w:rsidRPr="00342D5C" w:rsidRDefault="00606EC1" w:rsidP="008A1F51">
      <w:pPr>
        <w:pStyle w:val="ARCATSubSub2"/>
      </w:pPr>
      <w:r w:rsidRPr="00342D5C">
        <w:t>210 inch (5.33 m) diagonal, 126 inches x 168 inches (3200 mm x 4267 mm).</w:t>
      </w:r>
    </w:p>
    <w:p w14:paraId="6EDEF5AA" w14:textId="77777777" w:rsidR="00606EC1" w:rsidRPr="00342D5C" w:rsidRDefault="00606EC1" w:rsidP="008A1F51">
      <w:pPr>
        <w:pStyle w:val="ARCATSubSub2"/>
      </w:pPr>
      <w:r w:rsidRPr="00342D5C">
        <w:t>220 inch (5.59 m) diagonal, 132 inches x 176 inches (3353 mm x 4470 mm).</w:t>
      </w:r>
    </w:p>
    <w:p w14:paraId="7A83721E" w14:textId="77777777" w:rsidR="00606EC1" w:rsidRPr="00342D5C" w:rsidRDefault="00606EC1" w:rsidP="008A1F51">
      <w:pPr>
        <w:pStyle w:val="ARCATSubSub2"/>
      </w:pPr>
      <w:r w:rsidRPr="00342D5C">
        <w:t xml:space="preserve">230 </w:t>
      </w:r>
      <w:proofErr w:type="gramStart"/>
      <w:r w:rsidRPr="00342D5C">
        <w:t>inch  (</w:t>
      </w:r>
      <w:proofErr w:type="gramEnd"/>
      <w:r w:rsidRPr="00342D5C">
        <w:t>5.84 m) diagonal, 138 inches x 184 inches (3505 mm x 4674 mm).</w:t>
      </w:r>
    </w:p>
    <w:p w14:paraId="4D67DAEF" w14:textId="0DDFAC5A" w:rsidR="00606EC1" w:rsidRPr="00F22E44" w:rsidRDefault="00606EC1" w:rsidP="008A1F51">
      <w:pPr>
        <w:pStyle w:val="ARCATSubSub2"/>
      </w:pPr>
      <w:r w:rsidRPr="00342D5C">
        <w:t>20 foot (6.10 m) diagonal, 144 inches x 192 inches (3658 mm x 4877 mm).</w:t>
      </w:r>
    </w:p>
    <w:p w14:paraId="1BF7AB50" w14:textId="77777777" w:rsidR="007310FD" w:rsidRPr="002F2C94" w:rsidRDefault="007310FD" w:rsidP="007310FD">
      <w:pPr>
        <w:pStyle w:val="ARCATNote"/>
      </w:pPr>
      <w:r w:rsidRPr="002F2C94">
        <w:t>** NOTE TO SPECIFIER ** If an extra screen drop exceeding the standard of 12 inches (305 mm) is required for the project fill in the drop height and select one of the following paragraphs and delete the other. Total screen height cannot exceed 1</w:t>
      </w:r>
      <w:r>
        <w:t>4</w:t>
      </w:r>
      <w:r w:rsidRPr="002F2C94">
        <w:t xml:space="preserve"> feet (</w:t>
      </w:r>
      <w:r>
        <w:t>4.27</w:t>
      </w:r>
      <w:r w:rsidRPr="002F2C94">
        <w:t xml:space="preserve"> m). Select viewing surface color or black. Black is standard. If extra screen drop is not required, delete both paragraphs.</w:t>
      </w:r>
    </w:p>
    <w:p w14:paraId="0773DA8E" w14:textId="77777777" w:rsidR="007310FD" w:rsidRPr="002F2C94" w:rsidRDefault="007310FD" w:rsidP="008A1F51">
      <w:pPr>
        <w:pStyle w:val="ARCATSubPara"/>
      </w:pPr>
      <w:r w:rsidRPr="002F2C94">
        <w:t xml:space="preserve">Provide an extra screen drop with an overall screen drop of </w:t>
      </w:r>
      <w:r w:rsidRPr="0075776D">
        <w:t xml:space="preserve">___ </w:t>
      </w:r>
      <w:r>
        <w:t>inches</w:t>
      </w:r>
      <w:r w:rsidRPr="0075776D">
        <w:t xml:space="preserve"> (___ m</w:t>
      </w:r>
      <w:r>
        <w:t>m</w:t>
      </w:r>
      <w:r w:rsidRPr="0075776D">
        <w:t>)</w:t>
      </w:r>
      <w:r w:rsidRPr="002F2C94">
        <w:t xml:space="preserve"> with top border matching the viewing surface.</w:t>
      </w:r>
    </w:p>
    <w:p w14:paraId="0774F52A" w14:textId="02943FCC" w:rsidR="00DB467A" w:rsidRDefault="007310FD" w:rsidP="008A1F51">
      <w:pPr>
        <w:pStyle w:val="ARCATSubPara"/>
      </w:pPr>
      <w:r w:rsidRPr="002F2C94">
        <w:t xml:space="preserve">Provide an extra screen drop with an overall screen drop of </w:t>
      </w:r>
      <w:r w:rsidRPr="0075776D">
        <w:t xml:space="preserve">___ </w:t>
      </w:r>
      <w:r>
        <w:t>inches</w:t>
      </w:r>
      <w:r w:rsidRPr="0075776D">
        <w:t xml:space="preserve"> (___ m</w:t>
      </w:r>
      <w:r>
        <w:t>m</w:t>
      </w:r>
      <w:r w:rsidRPr="0075776D">
        <w:t>)</w:t>
      </w:r>
      <w:r w:rsidRPr="002F2C94">
        <w:t xml:space="preserve"> with a black masking top border.</w:t>
      </w:r>
    </w:p>
    <w:p w14:paraId="0C603028" w14:textId="77777777" w:rsidR="007310FD" w:rsidRPr="001036C0" w:rsidRDefault="007310FD" w:rsidP="00F61AC5">
      <w:pPr>
        <w:pStyle w:val="ARCATBlank"/>
      </w:pPr>
    </w:p>
    <w:p w14:paraId="302A4A2F" w14:textId="77777777" w:rsidR="00267BD2" w:rsidRDefault="00267BD2" w:rsidP="00F61AC5">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24BBCC5F" w14:textId="77777777" w:rsidR="00AE6F0B" w:rsidRDefault="00AE6F0B" w:rsidP="00AE6F0B">
      <w:pPr>
        <w:pStyle w:val="ARCATArticle"/>
      </w:pPr>
      <w:r>
        <w:t>FRONT PROJECTION SCREEN CONTROLS</w:t>
      </w:r>
    </w:p>
    <w:p w14:paraId="539C2457" w14:textId="77777777" w:rsidR="00AE6F0B" w:rsidRDefault="00AE6F0B" w:rsidP="00AE6F0B">
      <w:pPr>
        <w:pStyle w:val="ARCATBlank"/>
      </w:pPr>
    </w:p>
    <w:p w14:paraId="282AF08E" w14:textId="77777777" w:rsidR="00AE6F0B" w:rsidRDefault="00AE6F0B" w:rsidP="00AE6F0B">
      <w:pPr>
        <w:pStyle w:val="ARCATParagraph"/>
      </w:pPr>
      <w:r>
        <w:t>General: All controls are UL Certified.</w:t>
      </w:r>
    </w:p>
    <w:p w14:paraId="125B2DFD" w14:textId="77777777" w:rsidR="00AE6F0B" w:rsidRDefault="00AE6F0B" w:rsidP="00AE6F0B">
      <w:pPr>
        <w:pStyle w:val="ARCATNote"/>
      </w:pPr>
      <w:r>
        <w:t>** NOTE TO SPECIFIER ** Not compatible with options 2, 3, 4, 5, 8, or 9.</w:t>
      </w:r>
    </w:p>
    <w:p w14:paraId="4EFFF171" w14:textId="77777777" w:rsidR="00AE6F0B" w:rsidRPr="00BF4035" w:rsidRDefault="00AE6F0B" w:rsidP="008A1F51">
      <w:pPr>
        <w:pStyle w:val="ARCATSubPara"/>
      </w:pPr>
      <w:r>
        <w:t>Single station control rated 115V AC, 60 Hz with 3-position rocker switch with cover plate to stop or reverse screen at any point.</w:t>
      </w:r>
    </w:p>
    <w:p w14:paraId="4BDE4E2C" w14:textId="77777777" w:rsidR="00AE6F0B" w:rsidRDefault="00AE6F0B" w:rsidP="00AE6F0B">
      <w:pPr>
        <w:pStyle w:val="ARCATNote"/>
      </w:pPr>
      <w:r>
        <w:t>** NOTE TO SPECIFIER ** Not compatible with options 1, 3, 4, 5, 8, or 9.</w:t>
      </w:r>
    </w:p>
    <w:p w14:paraId="2A69CAD2" w14:textId="77777777" w:rsidR="00AE6F0B" w:rsidRPr="00BF4035" w:rsidRDefault="00AE6F0B" w:rsidP="008A1F51">
      <w:pPr>
        <w:pStyle w:val="ARCATSubPara"/>
      </w:pPr>
      <w:r>
        <w:t>Multiple station control rated 115V AC, 60 Hz with 3-position rocker switches with cover plates to stop or reverse screen at any point. Automatic override allows only one signal to reach the motor when operated simultaneously.</w:t>
      </w:r>
    </w:p>
    <w:p w14:paraId="3796B627" w14:textId="77777777" w:rsidR="00AE6F0B" w:rsidRDefault="00AE6F0B" w:rsidP="00AE6F0B">
      <w:pPr>
        <w:pStyle w:val="ARCATNote"/>
      </w:pPr>
      <w:r>
        <w:t>** NOTE TO SPECIFIER ** Not compatible with options 1, 2, 7, or 8.</w:t>
      </w:r>
    </w:p>
    <w:p w14:paraId="2BD6C42B" w14:textId="77777777" w:rsidR="00AE6F0B" w:rsidRPr="00BF4035" w:rsidRDefault="00AE6F0B" w:rsidP="008A1F51">
      <w:pPr>
        <w:pStyle w:val="ARCATSubPara"/>
      </w:pPr>
      <w:r>
        <w:t>Low voltage control unit with three button 24V switches and cover plate to stop or reverse screen at any point, built-in RF receiver, built-in Video Interface Control trigger for 3V-28V, RS232, and dry contact relays.</w:t>
      </w:r>
    </w:p>
    <w:p w14:paraId="693082D4" w14:textId="77777777" w:rsidR="00AE6F0B" w:rsidRDefault="00AE6F0B" w:rsidP="00AE6F0B">
      <w:pPr>
        <w:pStyle w:val="ARCATNote"/>
      </w:pPr>
      <w:r>
        <w:t>** NOTE TO SPECIFIER ** . Not compatible with options 1, 2, 7, or 8.</w:t>
      </w:r>
    </w:p>
    <w:p w14:paraId="0517FDB9" w14:textId="77777777" w:rsidR="00AE6F0B" w:rsidRPr="00BF4035" w:rsidRDefault="00AE6F0B" w:rsidP="008A1F51">
      <w:pPr>
        <w:pStyle w:val="ARCATSubPara"/>
      </w:pPr>
      <w:r>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046D5B9B" w14:textId="77777777" w:rsidR="00AE6F0B" w:rsidRDefault="00AE6F0B" w:rsidP="00AE6F0B">
      <w:pPr>
        <w:pStyle w:val="ARCATNote"/>
      </w:pPr>
      <w:r>
        <w:t>** NOTE TO SPECIFIER ** Not compatible with options 1, 2, 7, or 8.</w:t>
      </w:r>
    </w:p>
    <w:p w14:paraId="72600207" w14:textId="77777777" w:rsidR="00AE6F0B" w:rsidRPr="00BF4035" w:rsidRDefault="00AE6F0B" w:rsidP="008A1F51">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683AB3A3" w14:textId="77777777" w:rsidR="00AE6F0B" w:rsidRDefault="00AE6F0B" w:rsidP="00AE6F0B">
      <w:pPr>
        <w:pStyle w:val="ARCATNote"/>
      </w:pPr>
      <w:r>
        <w:t>** NOTE TO SPECIFIER ** Compatible with all options.</w:t>
      </w:r>
    </w:p>
    <w:p w14:paraId="2F0A600A" w14:textId="77777777" w:rsidR="00AE6F0B" w:rsidRPr="00BF4035" w:rsidRDefault="00AE6F0B" w:rsidP="008A1F51">
      <w:pPr>
        <w:pStyle w:val="ARCATSubPara"/>
      </w:pPr>
      <w:r>
        <w:t>Key Operated power supply switch to control power to control system.</w:t>
      </w:r>
    </w:p>
    <w:p w14:paraId="3C1321B8" w14:textId="77777777" w:rsidR="00AE6F0B" w:rsidRDefault="00AE6F0B" w:rsidP="00AE6F0B">
      <w:pPr>
        <w:pStyle w:val="ARCATNote"/>
      </w:pPr>
      <w:r>
        <w:t>** NOTE TO SPECIFIER ** Not compatible with options 4, 5, 6, 8, or 9.</w:t>
      </w:r>
    </w:p>
    <w:p w14:paraId="450171A0" w14:textId="77777777" w:rsidR="00AE6F0B" w:rsidRPr="00BF4035" w:rsidRDefault="00AE6F0B" w:rsidP="008A1F51">
      <w:pPr>
        <w:pStyle w:val="ARCATSubPara"/>
      </w:pPr>
      <w:r>
        <w:t>Locking switch cover plate for limited access to three position switch.</w:t>
      </w:r>
    </w:p>
    <w:p w14:paraId="6370E289" w14:textId="77777777" w:rsidR="00AE6F0B" w:rsidRDefault="00AE6F0B" w:rsidP="00AE6F0B">
      <w:pPr>
        <w:pStyle w:val="ARCATNote"/>
      </w:pPr>
      <w:r>
        <w:t>** NOTE TO SPECIFIER ** . Not compatible with options 1, 2, 3, 4, 5, 7, or 9`.</w:t>
      </w:r>
    </w:p>
    <w:p w14:paraId="7CAF92AF" w14:textId="77777777" w:rsidR="00AE6F0B" w:rsidRPr="00BF4035" w:rsidRDefault="00AE6F0B" w:rsidP="008A1F51">
      <w:pPr>
        <w:pStyle w:val="ARCATSubPara"/>
      </w:pPr>
      <w:r>
        <w:t>Key operated 3-position control switch rated 115V AC, 60 Hz to stop or reverse screen at any point.</w:t>
      </w:r>
    </w:p>
    <w:p w14:paraId="769B3982" w14:textId="77777777" w:rsidR="00AE6F0B" w:rsidRDefault="00AE6F0B" w:rsidP="00AE6F0B">
      <w:pPr>
        <w:pStyle w:val="ARCATNote"/>
      </w:pPr>
      <w:r>
        <w:t>** NOTE TO SPECIFIER ** Not compatible with options 1, 2, 6, 7, or 8.</w:t>
      </w:r>
    </w:p>
    <w:p w14:paraId="20942586" w14:textId="66A90906" w:rsidR="008A1F51" w:rsidRPr="00BF4035" w:rsidRDefault="00AE6F0B" w:rsidP="008A1F51">
      <w:pPr>
        <w:pStyle w:val="ARCATSubPara"/>
      </w:pPr>
      <w:r>
        <w:lastRenderedPageBreak/>
        <w:t>3-position low voltage control switch with key locking cover plate rated 24V to stop or reverse screen at any point.</w:t>
      </w:r>
    </w:p>
    <w:p w14:paraId="6E7056F9" w14:textId="77777777" w:rsidR="008A1F51" w:rsidRDefault="008A1F51" w:rsidP="008A1F51">
      <w:pPr>
        <w:pStyle w:val="ARCATNote"/>
      </w:pPr>
      <w:r>
        <w:t>** NOTE TO SPECIFIER ** LVC-IV Required. Not compatible with options 4, 5, 7, or 8.</w:t>
      </w:r>
    </w:p>
    <w:p w14:paraId="3BFA2CD5" w14:textId="66C591BB" w:rsidR="00AE6F0B" w:rsidRPr="00BF4035" w:rsidRDefault="008A1F51" w:rsidP="008A1F51">
      <w:pPr>
        <w:pStyle w:val="ARCATSubPara"/>
      </w:pPr>
      <w:r>
        <w:t>LVC-IP Bridge. A</w:t>
      </w:r>
      <w:r w:rsidRPr="0098511C">
        <w:t>cts as an IP to Serial Gateway for controlling Draper lifts &amp; screens when used in conjunction with an LVC-IV. Configuration is done using built-in buttons and display</w:t>
      </w:r>
      <w:r>
        <w:t>.</w:t>
      </w:r>
    </w:p>
    <w:p w14:paraId="5CE9EC92" w14:textId="77777777" w:rsidR="00907AE5" w:rsidRPr="006D3209" w:rsidRDefault="00907AE5" w:rsidP="00725467">
      <w:pPr>
        <w:pStyle w:val="ARCATBlank"/>
      </w:pP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B1C20" w14:textId="77777777" w:rsidR="001E22E1" w:rsidRDefault="001E22E1">
      <w:pPr>
        <w:spacing w:line="20" w:lineRule="exact"/>
      </w:pPr>
    </w:p>
  </w:endnote>
  <w:endnote w:type="continuationSeparator" w:id="0">
    <w:p w14:paraId="44D4A8A7" w14:textId="77777777" w:rsidR="001E22E1" w:rsidRDefault="001E22E1">
      <w:r>
        <w:t xml:space="preserve"> </w:t>
      </w:r>
    </w:p>
  </w:endnote>
  <w:endnote w:type="continuationNotice" w:id="1">
    <w:p w14:paraId="78148C90" w14:textId="77777777" w:rsidR="001E22E1" w:rsidRDefault="001E22E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D91FF" w14:textId="77777777" w:rsidR="001E22E1" w:rsidRDefault="001E22E1">
      <w:r>
        <w:separator/>
      </w:r>
    </w:p>
  </w:footnote>
  <w:footnote w:type="continuationSeparator" w:id="0">
    <w:p w14:paraId="73E46F04" w14:textId="77777777" w:rsidR="001E22E1" w:rsidRDefault="001E2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000AFAD6"/>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 w15:restartNumberingAfterBreak="0">
    <w:nsid w:val="579A7EB7"/>
    <w:multiLevelType w:val="multilevel"/>
    <w:tmpl w:val="CFA0D0A4"/>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206"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3"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035810013">
    <w:abstractNumId w:val="0"/>
  </w:num>
  <w:num w:numId="2" w16cid:durableId="368728893">
    <w:abstractNumId w:val="1"/>
  </w:num>
  <w:num w:numId="3" w16cid:durableId="566961573">
    <w:abstractNumId w:val="3"/>
  </w:num>
  <w:num w:numId="4" w16cid:durableId="14045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3310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350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4229120">
    <w:abstractNumId w:val="1"/>
  </w:num>
  <w:num w:numId="8" w16cid:durableId="2083214291">
    <w:abstractNumId w:val="1"/>
  </w:num>
  <w:num w:numId="9" w16cid:durableId="402725412">
    <w:abstractNumId w:val="1"/>
  </w:num>
  <w:num w:numId="10" w16cid:durableId="2979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546093">
    <w:abstractNumId w:val="1"/>
  </w:num>
  <w:num w:numId="12" w16cid:durableId="151721748">
    <w:abstractNumId w:val="1"/>
  </w:num>
  <w:num w:numId="13" w16cid:durableId="1522814374">
    <w:abstractNumId w:val="2"/>
  </w:num>
  <w:num w:numId="14" w16cid:durableId="556743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76626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7C70"/>
    <w:rsid w:val="0007266F"/>
    <w:rsid w:val="0007554D"/>
    <w:rsid w:val="00081D8A"/>
    <w:rsid w:val="00094727"/>
    <w:rsid w:val="000A6AAA"/>
    <w:rsid w:val="000B640F"/>
    <w:rsid w:val="000B66F2"/>
    <w:rsid w:val="000C356B"/>
    <w:rsid w:val="000D0A56"/>
    <w:rsid w:val="000F171E"/>
    <w:rsid w:val="0010192C"/>
    <w:rsid w:val="001036C0"/>
    <w:rsid w:val="001045DE"/>
    <w:rsid w:val="00131572"/>
    <w:rsid w:val="00140BB6"/>
    <w:rsid w:val="00147C76"/>
    <w:rsid w:val="00153A53"/>
    <w:rsid w:val="00161C64"/>
    <w:rsid w:val="00170A13"/>
    <w:rsid w:val="00176EF7"/>
    <w:rsid w:val="00183E27"/>
    <w:rsid w:val="001B616B"/>
    <w:rsid w:val="001C23C9"/>
    <w:rsid w:val="001C40AE"/>
    <w:rsid w:val="001D3B66"/>
    <w:rsid w:val="001D770D"/>
    <w:rsid w:val="001E0758"/>
    <w:rsid w:val="001E22E1"/>
    <w:rsid w:val="001E6765"/>
    <w:rsid w:val="001F3436"/>
    <w:rsid w:val="001F41C5"/>
    <w:rsid w:val="001F5589"/>
    <w:rsid w:val="001F6AFE"/>
    <w:rsid w:val="002072A1"/>
    <w:rsid w:val="00215857"/>
    <w:rsid w:val="00220C10"/>
    <w:rsid w:val="00234161"/>
    <w:rsid w:val="002342F6"/>
    <w:rsid w:val="002473C0"/>
    <w:rsid w:val="002522BD"/>
    <w:rsid w:val="00253AAC"/>
    <w:rsid w:val="00254C69"/>
    <w:rsid w:val="002551D6"/>
    <w:rsid w:val="0025754F"/>
    <w:rsid w:val="00267BD2"/>
    <w:rsid w:val="00283EC3"/>
    <w:rsid w:val="00290E47"/>
    <w:rsid w:val="00294EAB"/>
    <w:rsid w:val="002A04F2"/>
    <w:rsid w:val="002A2C3D"/>
    <w:rsid w:val="002A6130"/>
    <w:rsid w:val="002B0AD7"/>
    <w:rsid w:val="002B2349"/>
    <w:rsid w:val="002C6275"/>
    <w:rsid w:val="002D1F8B"/>
    <w:rsid w:val="002E609D"/>
    <w:rsid w:val="002F2C94"/>
    <w:rsid w:val="002F3C6E"/>
    <w:rsid w:val="002F5526"/>
    <w:rsid w:val="002F5BC1"/>
    <w:rsid w:val="00304EED"/>
    <w:rsid w:val="00307BE1"/>
    <w:rsid w:val="00326FA2"/>
    <w:rsid w:val="00330281"/>
    <w:rsid w:val="00336719"/>
    <w:rsid w:val="00342D5C"/>
    <w:rsid w:val="00352EF6"/>
    <w:rsid w:val="00383364"/>
    <w:rsid w:val="00385E69"/>
    <w:rsid w:val="00390346"/>
    <w:rsid w:val="003964A7"/>
    <w:rsid w:val="003A23FB"/>
    <w:rsid w:val="003B304D"/>
    <w:rsid w:val="003C17E7"/>
    <w:rsid w:val="003F74DD"/>
    <w:rsid w:val="0040029E"/>
    <w:rsid w:val="004020D8"/>
    <w:rsid w:val="00402128"/>
    <w:rsid w:val="004109E1"/>
    <w:rsid w:val="00415B8A"/>
    <w:rsid w:val="00423EF9"/>
    <w:rsid w:val="00461B22"/>
    <w:rsid w:val="00463733"/>
    <w:rsid w:val="00490795"/>
    <w:rsid w:val="00496341"/>
    <w:rsid w:val="00497994"/>
    <w:rsid w:val="004A2008"/>
    <w:rsid w:val="004B62C7"/>
    <w:rsid w:val="004C60E4"/>
    <w:rsid w:val="004D32EF"/>
    <w:rsid w:val="004D4C4C"/>
    <w:rsid w:val="004D64DB"/>
    <w:rsid w:val="004E273A"/>
    <w:rsid w:val="004E2D5D"/>
    <w:rsid w:val="004F2AF9"/>
    <w:rsid w:val="00520634"/>
    <w:rsid w:val="00522D8A"/>
    <w:rsid w:val="00525523"/>
    <w:rsid w:val="00544235"/>
    <w:rsid w:val="00583A35"/>
    <w:rsid w:val="005B72B7"/>
    <w:rsid w:val="005E33BF"/>
    <w:rsid w:val="005F2CDD"/>
    <w:rsid w:val="005F3F01"/>
    <w:rsid w:val="005F4891"/>
    <w:rsid w:val="005F4A51"/>
    <w:rsid w:val="00606EC1"/>
    <w:rsid w:val="00616CB2"/>
    <w:rsid w:val="00624074"/>
    <w:rsid w:val="006467E3"/>
    <w:rsid w:val="00664DE1"/>
    <w:rsid w:val="00671A76"/>
    <w:rsid w:val="006806E0"/>
    <w:rsid w:val="006A4665"/>
    <w:rsid w:val="006B2CF7"/>
    <w:rsid w:val="006D0EC0"/>
    <w:rsid w:val="006D3209"/>
    <w:rsid w:val="006D3F18"/>
    <w:rsid w:val="006E1AA0"/>
    <w:rsid w:val="006E4F63"/>
    <w:rsid w:val="006E72F4"/>
    <w:rsid w:val="006F5E39"/>
    <w:rsid w:val="00711DB2"/>
    <w:rsid w:val="00715E37"/>
    <w:rsid w:val="00723883"/>
    <w:rsid w:val="00725467"/>
    <w:rsid w:val="007254CC"/>
    <w:rsid w:val="00726113"/>
    <w:rsid w:val="007310FD"/>
    <w:rsid w:val="00744510"/>
    <w:rsid w:val="0075776D"/>
    <w:rsid w:val="00761193"/>
    <w:rsid w:val="0076301D"/>
    <w:rsid w:val="00773EB2"/>
    <w:rsid w:val="00774B45"/>
    <w:rsid w:val="0078083E"/>
    <w:rsid w:val="00782462"/>
    <w:rsid w:val="007852B6"/>
    <w:rsid w:val="00796845"/>
    <w:rsid w:val="007A55CE"/>
    <w:rsid w:val="007C1E12"/>
    <w:rsid w:val="007C75CC"/>
    <w:rsid w:val="007E6AF9"/>
    <w:rsid w:val="00823E49"/>
    <w:rsid w:val="00825265"/>
    <w:rsid w:val="0086022D"/>
    <w:rsid w:val="008623EA"/>
    <w:rsid w:val="00862CB4"/>
    <w:rsid w:val="008719C1"/>
    <w:rsid w:val="00872FCE"/>
    <w:rsid w:val="00876EE1"/>
    <w:rsid w:val="00883028"/>
    <w:rsid w:val="008909EA"/>
    <w:rsid w:val="008910FA"/>
    <w:rsid w:val="00892DD0"/>
    <w:rsid w:val="00893892"/>
    <w:rsid w:val="008971C7"/>
    <w:rsid w:val="008A1F51"/>
    <w:rsid w:val="008C7A39"/>
    <w:rsid w:val="008D14C9"/>
    <w:rsid w:val="008D2010"/>
    <w:rsid w:val="008D3EFE"/>
    <w:rsid w:val="008D699A"/>
    <w:rsid w:val="008E2B4A"/>
    <w:rsid w:val="00907AE5"/>
    <w:rsid w:val="00943503"/>
    <w:rsid w:val="0094651D"/>
    <w:rsid w:val="00952399"/>
    <w:rsid w:val="00964277"/>
    <w:rsid w:val="009647C1"/>
    <w:rsid w:val="009708F6"/>
    <w:rsid w:val="00971766"/>
    <w:rsid w:val="0097576B"/>
    <w:rsid w:val="009902D3"/>
    <w:rsid w:val="00994967"/>
    <w:rsid w:val="009A1993"/>
    <w:rsid w:val="009A2F07"/>
    <w:rsid w:val="009A35F8"/>
    <w:rsid w:val="009A5ED8"/>
    <w:rsid w:val="009C0778"/>
    <w:rsid w:val="009C2437"/>
    <w:rsid w:val="009D0193"/>
    <w:rsid w:val="009D0A1B"/>
    <w:rsid w:val="009D4335"/>
    <w:rsid w:val="009E3ABF"/>
    <w:rsid w:val="009F1E5F"/>
    <w:rsid w:val="00A02AA9"/>
    <w:rsid w:val="00A04853"/>
    <w:rsid w:val="00A207B8"/>
    <w:rsid w:val="00A22FDD"/>
    <w:rsid w:val="00A26AFD"/>
    <w:rsid w:val="00A401AC"/>
    <w:rsid w:val="00A40C30"/>
    <w:rsid w:val="00A61834"/>
    <w:rsid w:val="00A63F4A"/>
    <w:rsid w:val="00A9430E"/>
    <w:rsid w:val="00A94DD1"/>
    <w:rsid w:val="00A96F2E"/>
    <w:rsid w:val="00AA36BD"/>
    <w:rsid w:val="00AB4630"/>
    <w:rsid w:val="00AC4315"/>
    <w:rsid w:val="00AC6B8A"/>
    <w:rsid w:val="00AE3F7E"/>
    <w:rsid w:val="00AE468A"/>
    <w:rsid w:val="00AE53D9"/>
    <w:rsid w:val="00AE6F0B"/>
    <w:rsid w:val="00AF02E1"/>
    <w:rsid w:val="00AF67CF"/>
    <w:rsid w:val="00AF7576"/>
    <w:rsid w:val="00B02352"/>
    <w:rsid w:val="00B02F85"/>
    <w:rsid w:val="00B23361"/>
    <w:rsid w:val="00B237B3"/>
    <w:rsid w:val="00B23918"/>
    <w:rsid w:val="00B3799F"/>
    <w:rsid w:val="00B46A4E"/>
    <w:rsid w:val="00B57BBE"/>
    <w:rsid w:val="00B7521D"/>
    <w:rsid w:val="00B86520"/>
    <w:rsid w:val="00B92516"/>
    <w:rsid w:val="00B94411"/>
    <w:rsid w:val="00B962D6"/>
    <w:rsid w:val="00BA3FAF"/>
    <w:rsid w:val="00BA659D"/>
    <w:rsid w:val="00BA7086"/>
    <w:rsid w:val="00BD28A4"/>
    <w:rsid w:val="00BF4035"/>
    <w:rsid w:val="00BF6EB3"/>
    <w:rsid w:val="00BF78F4"/>
    <w:rsid w:val="00C00DFE"/>
    <w:rsid w:val="00C04DE7"/>
    <w:rsid w:val="00C21905"/>
    <w:rsid w:val="00C277DE"/>
    <w:rsid w:val="00C3417A"/>
    <w:rsid w:val="00C4033D"/>
    <w:rsid w:val="00C4392C"/>
    <w:rsid w:val="00C567F4"/>
    <w:rsid w:val="00C67D1D"/>
    <w:rsid w:val="00C747DF"/>
    <w:rsid w:val="00C81815"/>
    <w:rsid w:val="00C921E7"/>
    <w:rsid w:val="00CB7276"/>
    <w:rsid w:val="00CB74F1"/>
    <w:rsid w:val="00CC3AF7"/>
    <w:rsid w:val="00CD573C"/>
    <w:rsid w:val="00CE042C"/>
    <w:rsid w:val="00CF658F"/>
    <w:rsid w:val="00CF65C4"/>
    <w:rsid w:val="00CF6F26"/>
    <w:rsid w:val="00D16B81"/>
    <w:rsid w:val="00D27CF8"/>
    <w:rsid w:val="00D35BB8"/>
    <w:rsid w:val="00D4785E"/>
    <w:rsid w:val="00D51502"/>
    <w:rsid w:val="00D52100"/>
    <w:rsid w:val="00D627DC"/>
    <w:rsid w:val="00D64868"/>
    <w:rsid w:val="00D6559F"/>
    <w:rsid w:val="00D758DE"/>
    <w:rsid w:val="00D851E7"/>
    <w:rsid w:val="00DA2070"/>
    <w:rsid w:val="00DB467A"/>
    <w:rsid w:val="00DD5303"/>
    <w:rsid w:val="00DD78EE"/>
    <w:rsid w:val="00DF5325"/>
    <w:rsid w:val="00E11DB5"/>
    <w:rsid w:val="00E1345C"/>
    <w:rsid w:val="00E361A3"/>
    <w:rsid w:val="00E467FC"/>
    <w:rsid w:val="00E636C4"/>
    <w:rsid w:val="00E74033"/>
    <w:rsid w:val="00E7753A"/>
    <w:rsid w:val="00E8123D"/>
    <w:rsid w:val="00E81934"/>
    <w:rsid w:val="00E92666"/>
    <w:rsid w:val="00E9366A"/>
    <w:rsid w:val="00EB10BC"/>
    <w:rsid w:val="00EC39F4"/>
    <w:rsid w:val="00ED306A"/>
    <w:rsid w:val="00EE311D"/>
    <w:rsid w:val="00EE6889"/>
    <w:rsid w:val="00EF7CDE"/>
    <w:rsid w:val="00F05B1C"/>
    <w:rsid w:val="00F22E44"/>
    <w:rsid w:val="00F35DA7"/>
    <w:rsid w:val="00F40F0A"/>
    <w:rsid w:val="00F4715E"/>
    <w:rsid w:val="00F50808"/>
    <w:rsid w:val="00F61294"/>
    <w:rsid w:val="00F61AC5"/>
    <w:rsid w:val="00F7451E"/>
    <w:rsid w:val="00F87AF2"/>
    <w:rsid w:val="00F9001C"/>
    <w:rsid w:val="00F90D7B"/>
    <w:rsid w:val="00FA254E"/>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E45E9CF"/>
  <w14:defaultImageDpi w14:val="0"/>
  <w15:docId w15:val="{6B6DAD3B-A57A-476D-9A24-FEDD99FB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8A1F51"/>
    <w:pPr>
      <w:numPr>
        <w:ilvl w:val="3"/>
      </w:numPr>
      <w:tabs>
        <w:tab w:val="clear" w:pos="1728"/>
        <w:tab w:val="left" w:pos="1152"/>
      </w:tabs>
    </w:pPr>
  </w:style>
  <w:style w:type="paragraph" w:customStyle="1" w:styleId="ARCATSubSub1">
    <w:name w:val="ARCAT SubSub1"/>
    <w:basedOn w:val="ARCATSubPara"/>
    <w:autoRedefine/>
    <w:rsid w:val="008A1F51"/>
    <w:pPr>
      <w:numPr>
        <w:ilvl w:val="4"/>
      </w:numPr>
      <w:tabs>
        <w:tab w:val="clear" w:pos="2304"/>
      </w:tabs>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at.com/arcatcos/cos43/arc4327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3D3A0-06BB-498C-8269-9DDC8C51F0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A928E-ABE0-4CAD-8600-058166736A4B}">
  <ds:schemaRefs>
    <ds:schemaRef ds:uri="http://schemas.microsoft.com/sharepoint/v3/contenttype/forms"/>
  </ds:schemaRefs>
</ds:datastoreItem>
</file>

<file path=customXml/itemProps3.xml><?xml version="1.0" encoding="utf-8"?>
<ds:datastoreItem xmlns:ds="http://schemas.openxmlformats.org/officeDocument/2006/customXml" ds:itemID="{9DBA8684-8F3E-48B2-A0EB-7153C7C94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14944</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16932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2024-12-06T14:07:00Z</dcterms:created>
  <dcterms:modified xsi:type="dcterms:W3CDTF">2024-12-06T14:07:00Z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